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ED4C11" w14:textId="77777777" w:rsidR="00ED1B4F" w:rsidRPr="00E221EE" w:rsidRDefault="00603D89" w:rsidP="00603D89">
      <w:pPr>
        <w:jc w:val="center"/>
        <w:rPr>
          <w:rFonts w:ascii="Times New Roman" w:hAnsi="Times New Roman" w:cs="Times New Roman"/>
          <w:b/>
        </w:rPr>
      </w:pPr>
      <w:r w:rsidRPr="00E221EE">
        <w:rPr>
          <w:rFonts w:ascii="Times New Roman" w:hAnsi="Times New Roman" w:cs="Times New Roman"/>
          <w:b/>
        </w:rPr>
        <w:t>VERSAILLES CONDOMINIUMS</w:t>
      </w:r>
    </w:p>
    <w:p w14:paraId="178C0E9B" w14:textId="77777777" w:rsidR="00603D89" w:rsidRPr="00E221EE" w:rsidRDefault="00603D89" w:rsidP="00603D89">
      <w:pPr>
        <w:jc w:val="center"/>
        <w:rPr>
          <w:rFonts w:ascii="Times New Roman" w:hAnsi="Times New Roman" w:cs="Times New Roman"/>
          <w:b/>
        </w:rPr>
      </w:pPr>
      <w:r w:rsidRPr="00E221EE">
        <w:rPr>
          <w:rFonts w:ascii="Times New Roman" w:hAnsi="Times New Roman" w:cs="Times New Roman"/>
          <w:b/>
        </w:rPr>
        <w:t>701-709 S. SKINKER BLVD.</w:t>
      </w:r>
    </w:p>
    <w:p w14:paraId="73190F65" w14:textId="77777777" w:rsidR="00603D89" w:rsidRPr="00E221EE" w:rsidRDefault="00603D89" w:rsidP="00603D89">
      <w:pPr>
        <w:jc w:val="center"/>
        <w:rPr>
          <w:rFonts w:ascii="Times New Roman" w:hAnsi="Times New Roman" w:cs="Times New Roman"/>
          <w:b/>
        </w:rPr>
      </w:pPr>
      <w:r w:rsidRPr="00E221EE">
        <w:rPr>
          <w:rFonts w:ascii="Times New Roman" w:hAnsi="Times New Roman" w:cs="Times New Roman"/>
          <w:b/>
        </w:rPr>
        <w:t>SAINT LOUIS MO 63105</w:t>
      </w:r>
    </w:p>
    <w:p w14:paraId="237093A6" w14:textId="77777777" w:rsidR="00603D89" w:rsidRPr="00E221EE" w:rsidRDefault="00603D89" w:rsidP="00603D89">
      <w:pPr>
        <w:rPr>
          <w:rFonts w:ascii="Times New Roman" w:hAnsi="Times New Roman" w:cs="Times New Roman"/>
          <w:b/>
        </w:rPr>
      </w:pPr>
    </w:p>
    <w:p w14:paraId="30DD07D2" w14:textId="01F12799" w:rsidR="00603D89" w:rsidRPr="00E221EE" w:rsidRDefault="00603D89" w:rsidP="00603D89">
      <w:pPr>
        <w:spacing w:line="360" w:lineRule="auto"/>
        <w:rPr>
          <w:rFonts w:ascii="Times New Roman" w:hAnsi="Times New Roman" w:cs="Times New Roman"/>
        </w:rPr>
      </w:pPr>
      <w:r w:rsidRPr="00E221EE">
        <w:rPr>
          <w:rFonts w:ascii="Times New Roman" w:hAnsi="Times New Roman" w:cs="Times New Roman"/>
          <w:b/>
          <w:sz w:val="28"/>
          <w:szCs w:val="28"/>
        </w:rPr>
        <w:t>FORM:</w:t>
      </w:r>
      <w:r w:rsidRPr="00E221EE">
        <w:rPr>
          <w:rFonts w:ascii="Times New Roman" w:hAnsi="Times New Roman" w:cs="Times New Roman"/>
          <w:b/>
        </w:rPr>
        <w:t xml:space="preserve"> </w:t>
      </w:r>
      <w:r w:rsidRPr="00E221EE">
        <w:rPr>
          <w:rFonts w:ascii="Times New Roman" w:hAnsi="Times New Roman" w:cs="Times New Roman"/>
        </w:rPr>
        <w:t xml:space="preserve"> </w:t>
      </w:r>
      <w:r w:rsidR="00EE0547" w:rsidRPr="00E221EE">
        <w:rPr>
          <w:rFonts w:ascii="Times New Roman" w:hAnsi="Times New Roman" w:cs="Times New Roman"/>
        </w:rPr>
        <w:t>Repairs and Rehab of Condo Unit</w:t>
      </w:r>
    </w:p>
    <w:p w14:paraId="2A81C5D4" w14:textId="1AED51BC" w:rsidR="00603D89" w:rsidRPr="00E221EE" w:rsidRDefault="00603D89" w:rsidP="00603D89">
      <w:pPr>
        <w:spacing w:line="360" w:lineRule="auto"/>
        <w:rPr>
          <w:rFonts w:ascii="Times New Roman" w:hAnsi="Times New Roman" w:cs="Times New Roman"/>
        </w:rPr>
      </w:pPr>
      <w:r w:rsidRPr="00E221EE">
        <w:rPr>
          <w:rFonts w:ascii="Times New Roman" w:hAnsi="Times New Roman" w:cs="Times New Roman"/>
          <w:b/>
          <w:sz w:val="28"/>
          <w:szCs w:val="28"/>
        </w:rPr>
        <w:t>BYLAWS RE</w:t>
      </w:r>
      <w:r w:rsidR="00825543" w:rsidRPr="00E221EE">
        <w:rPr>
          <w:rFonts w:ascii="Times New Roman" w:hAnsi="Times New Roman" w:cs="Times New Roman"/>
          <w:b/>
          <w:sz w:val="28"/>
          <w:szCs w:val="28"/>
        </w:rPr>
        <w:t>F</w:t>
      </w:r>
      <w:r w:rsidRPr="00E221EE">
        <w:rPr>
          <w:rFonts w:ascii="Times New Roman" w:hAnsi="Times New Roman" w:cs="Times New Roman"/>
          <w:b/>
          <w:sz w:val="28"/>
          <w:szCs w:val="28"/>
        </w:rPr>
        <w:t>ERENCE:</w:t>
      </w:r>
      <w:r w:rsidRPr="00E221EE">
        <w:rPr>
          <w:rFonts w:ascii="Times New Roman" w:hAnsi="Times New Roman" w:cs="Times New Roman"/>
          <w:b/>
        </w:rPr>
        <w:t xml:space="preserve">  </w:t>
      </w:r>
      <w:r w:rsidRPr="00E221EE">
        <w:rPr>
          <w:rFonts w:ascii="Times New Roman" w:hAnsi="Times New Roman" w:cs="Times New Roman"/>
        </w:rPr>
        <w:t>Article IV, 5. (b) 1-6</w:t>
      </w:r>
      <w:r w:rsidR="008957BC" w:rsidRPr="00E221EE">
        <w:rPr>
          <w:rFonts w:ascii="Times New Roman" w:hAnsi="Times New Roman" w:cs="Times New Roman"/>
        </w:rPr>
        <w:t xml:space="preserve"> and 6.</w:t>
      </w:r>
    </w:p>
    <w:p w14:paraId="2996AF3A" w14:textId="1763012A" w:rsidR="00825543" w:rsidRPr="00E221EE" w:rsidRDefault="00825543" w:rsidP="00603D89">
      <w:pPr>
        <w:spacing w:line="360" w:lineRule="auto"/>
        <w:rPr>
          <w:rFonts w:ascii="Times New Roman" w:hAnsi="Times New Roman" w:cs="Times New Roman"/>
        </w:rPr>
      </w:pPr>
      <w:r w:rsidRPr="00E221EE">
        <w:rPr>
          <w:rFonts w:ascii="Times New Roman" w:hAnsi="Times New Roman" w:cs="Times New Roman"/>
          <w:b/>
          <w:sz w:val="28"/>
          <w:szCs w:val="28"/>
        </w:rPr>
        <w:t>HANDBOOK REFERENCE:</w:t>
      </w:r>
      <w:r w:rsidRPr="00E221EE">
        <w:rPr>
          <w:rFonts w:ascii="Times New Roman" w:hAnsi="Times New Roman" w:cs="Times New Roman"/>
          <w:b/>
        </w:rPr>
        <w:t xml:space="preserve">  </w:t>
      </w:r>
      <w:r w:rsidRPr="00E221EE">
        <w:rPr>
          <w:rFonts w:ascii="Times New Roman" w:hAnsi="Times New Roman" w:cs="Times New Roman"/>
        </w:rPr>
        <w:t>Section I, 6. and Section III, 8. a-l</w:t>
      </w:r>
    </w:p>
    <w:p w14:paraId="4F8F14E1" w14:textId="4FD9D4CF" w:rsidR="00603D89" w:rsidRPr="00E221EE" w:rsidRDefault="00603D89" w:rsidP="00603D89">
      <w:pPr>
        <w:rPr>
          <w:rFonts w:ascii="Times New Roman" w:hAnsi="Times New Roman" w:cs="Times New Roman"/>
        </w:rPr>
      </w:pPr>
      <w:r w:rsidRPr="00E221EE">
        <w:rPr>
          <w:rFonts w:ascii="Times New Roman" w:hAnsi="Times New Roman" w:cs="Times New Roman"/>
          <w:b/>
          <w:sz w:val="28"/>
          <w:szCs w:val="28"/>
        </w:rPr>
        <w:t>DATE:</w:t>
      </w:r>
      <w:r w:rsidRPr="00E221EE">
        <w:rPr>
          <w:rFonts w:ascii="Times New Roman" w:hAnsi="Times New Roman" w:cs="Times New Roman"/>
          <w:b/>
        </w:rPr>
        <w:t xml:space="preserve">  </w:t>
      </w:r>
      <w:r w:rsidR="00E221EE">
        <w:rPr>
          <w:rFonts w:ascii="Times New Roman" w:hAnsi="Times New Roman" w:cs="Times New Roman"/>
        </w:rPr>
        <w:t>May 12, 2021</w:t>
      </w:r>
    </w:p>
    <w:p w14:paraId="3F20E4CA" w14:textId="77777777" w:rsidR="00603D89" w:rsidRPr="00E221EE" w:rsidRDefault="00603D89" w:rsidP="00603D89">
      <w:pPr>
        <w:rPr>
          <w:rFonts w:ascii="Times New Roman" w:hAnsi="Times New Roman" w:cs="Times New Roman"/>
        </w:rPr>
      </w:pPr>
    </w:p>
    <w:p w14:paraId="2CFB5DCF" w14:textId="7D8BF24E" w:rsidR="00603D89" w:rsidRPr="00E221EE" w:rsidRDefault="00EE0547" w:rsidP="00EE0547">
      <w:pPr>
        <w:pStyle w:val="ListParagraph"/>
        <w:numPr>
          <w:ilvl w:val="0"/>
          <w:numId w:val="2"/>
        </w:numPr>
        <w:jc w:val="both"/>
        <w:rPr>
          <w:rFonts w:ascii="Times New Roman" w:hAnsi="Times New Roman" w:cs="Times New Roman"/>
          <w:b/>
        </w:rPr>
      </w:pPr>
      <w:r w:rsidRPr="00E221EE">
        <w:rPr>
          <w:rFonts w:ascii="Times New Roman" w:hAnsi="Times New Roman" w:cs="Times New Roman"/>
        </w:rPr>
        <w:t>Per Section I, 6.</w:t>
      </w:r>
      <w:r w:rsidR="00A41D7A" w:rsidRPr="00E221EE">
        <w:rPr>
          <w:rFonts w:ascii="Times New Roman" w:hAnsi="Times New Roman" w:cs="Times New Roman"/>
        </w:rPr>
        <w:t xml:space="preserve"> </w:t>
      </w:r>
      <w:r w:rsidRPr="00E221EE">
        <w:rPr>
          <w:rFonts w:ascii="Times New Roman" w:hAnsi="Times New Roman" w:cs="Times New Roman"/>
        </w:rPr>
        <w:t xml:space="preserve">of the Handbook: </w:t>
      </w:r>
      <w:r w:rsidRPr="00E221EE">
        <w:rPr>
          <w:rFonts w:ascii="Times New Roman" w:hAnsi="Times New Roman" w:cs="Times New Roman"/>
          <w:b/>
        </w:rPr>
        <w:t xml:space="preserve">Expected arrival of workers, deliveries or shipments </w:t>
      </w:r>
      <w:r w:rsidRPr="00E221EE">
        <w:rPr>
          <w:rFonts w:ascii="Times New Roman" w:hAnsi="Times New Roman" w:cs="Times New Roman"/>
        </w:rPr>
        <w:t>should be discussed with the building manager. In general, all deliveries, pick-ups and maintenance or improvement work should be between the hours, 8:30 AM and 4:30 PM, Monday through Friday. Be sure to make shippers aware of the location of your unit by building address, floor and unit number and that the shipment has the resident’s name on it.</w:t>
      </w:r>
    </w:p>
    <w:p w14:paraId="196F1344" w14:textId="11066366" w:rsidR="00A41D7A" w:rsidRPr="00E221EE" w:rsidRDefault="00A41D7A" w:rsidP="00EE0547">
      <w:pPr>
        <w:pStyle w:val="ListParagraph"/>
        <w:numPr>
          <w:ilvl w:val="0"/>
          <w:numId w:val="2"/>
        </w:numPr>
        <w:jc w:val="both"/>
        <w:rPr>
          <w:rFonts w:ascii="Times New Roman" w:hAnsi="Times New Roman" w:cs="Times New Roman"/>
        </w:rPr>
      </w:pPr>
      <w:r w:rsidRPr="00E221EE">
        <w:rPr>
          <w:rFonts w:ascii="Times New Roman" w:hAnsi="Times New Roman" w:cs="Times New Roman"/>
        </w:rPr>
        <w:t xml:space="preserve">Per Section III, 8. a-l of the Handbook: </w:t>
      </w:r>
      <w:r w:rsidRPr="00E221EE">
        <w:rPr>
          <w:rFonts w:ascii="Times New Roman" w:hAnsi="Times New Roman" w:cs="Times New Roman"/>
          <w:b/>
        </w:rPr>
        <w:t xml:space="preserve">Owner responsibilities during repairs and rehab of condominium </w:t>
      </w:r>
      <w:r w:rsidRPr="00E221EE">
        <w:rPr>
          <w:rFonts w:ascii="Times New Roman" w:hAnsi="Times New Roman" w:cs="Times New Roman"/>
        </w:rPr>
        <w:t>units:</w:t>
      </w:r>
    </w:p>
    <w:p w14:paraId="7CDBA2ED" w14:textId="1A194E10" w:rsidR="00A41D7A" w:rsidRPr="00E221EE" w:rsidRDefault="00A41D7A"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 xml:space="preserve">a. </w:t>
      </w:r>
      <w:r w:rsidRPr="00E221EE">
        <w:rPr>
          <w:rFonts w:ascii="Times New Roman" w:hAnsi="Times New Roman" w:cs="Times New Roman"/>
        </w:rPr>
        <w:t>Before any major work can begin, the plan/scope-of-work must be submitted to the Board with the drawings and contractor estimates. Any change to a structural member or utility chase enclosure requires the analysis and signed/sealed drawings from a registered architect. The Board may, at their discretion, and at the unit owner’s expense, choose an architect to review the submitted plans.</w:t>
      </w:r>
    </w:p>
    <w:p w14:paraId="79FA804F" w14:textId="1E3ACC7E" w:rsidR="00A41D7A" w:rsidRPr="00E221EE" w:rsidRDefault="00A41D7A"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b.</w:t>
      </w:r>
      <w:r w:rsidRPr="00E221EE">
        <w:rPr>
          <w:rFonts w:ascii="Times New Roman" w:hAnsi="Times New Roman" w:cs="Times New Roman"/>
        </w:rPr>
        <w:t xml:space="preserve"> The owner is responsible for any damage to common areas resulting from this work. The owner is required to post a refundable $500 security deposit (or more as determined by the Board of Managers) at least one week before work begins. Floor covering, pads and </w:t>
      </w:r>
      <w:r w:rsidRPr="00E221EE">
        <w:rPr>
          <w:rFonts w:ascii="Times New Roman" w:hAnsi="Times New Roman" w:cs="Times New Roman"/>
          <w:color w:val="000000" w:themeColor="text1"/>
        </w:rPr>
        <w:t>caution</w:t>
      </w:r>
      <w:r w:rsidRPr="00E221EE">
        <w:rPr>
          <w:rFonts w:ascii="Times New Roman" w:hAnsi="Times New Roman" w:cs="Times New Roman"/>
          <w:color w:val="FF6600"/>
        </w:rPr>
        <w:t xml:space="preserve"> </w:t>
      </w:r>
      <w:r w:rsidRPr="00E221EE">
        <w:rPr>
          <w:rFonts w:ascii="Times New Roman" w:hAnsi="Times New Roman" w:cs="Times New Roman"/>
        </w:rPr>
        <w:t>are advised. The amount of the deposit does not in any way represent a limit to the extent of responsibility.</w:t>
      </w:r>
    </w:p>
    <w:p w14:paraId="76D1EC3B" w14:textId="1BC3606A" w:rsidR="00A41D7A" w:rsidRPr="00E221EE" w:rsidRDefault="00A41D7A"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 xml:space="preserve">c. </w:t>
      </w:r>
      <w:r w:rsidRPr="00E221EE">
        <w:rPr>
          <w:rFonts w:ascii="Times New Roman" w:hAnsi="Times New Roman" w:cs="Times New Roman"/>
        </w:rPr>
        <w:t>If additional plumbing or electrical service is required, the owner is respons</w:t>
      </w:r>
      <w:r w:rsidR="00E221EE">
        <w:rPr>
          <w:rFonts w:ascii="Times New Roman" w:hAnsi="Times New Roman" w:cs="Times New Roman"/>
        </w:rPr>
        <w:t>ible</w:t>
      </w:r>
      <w:r w:rsidRPr="00E221EE">
        <w:rPr>
          <w:rFonts w:ascii="Times New Roman" w:hAnsi="Times New Roman" w:cs="Times New Roman"/>
        </w:rPr>
        <w:t xml:space="preserve"> for materials and installation. If permits are required by the City of St. Louis, they must be obtained by the unit owner and evidence presented to the Board. All work must meet or exceed the </w:t>
      </w:r>
      <w:r w:rsidR="00E221EE">
        <w:rPr>
          <w:rFonts w:ascii="Times New Roman" w:hAnsi="Times New Roman" w:cs="Times New Roman"/>
        </w:rPr>
        <w:t>c</w:t>
      </w:r>
      <w:r w:rsidRPr="00E221EE">
        <w:rPr>
          <w:rFonts w:ascii="Times New Roman" w:hAnsi="Times New Roman" w:cs="Times New Roman"/>
        </w:rPr>
        <w:t xml:space="preserve">ity codes. If a licensed contractor is required to do one or more </w:t>
      </w:r>
      <w:r w:rsidR="00E221EE">
        <w:rPr>
          <w:rFonts w:ascii="Times New Roman" w:hAnsi="Times New Roman" w:cs="Times New Roman"/>
        </w:rPr>
        <w:t>p</w:t>
      </w:r>
      <w:r w:rsidRPr="00E221EE">
        <w:rPr>
          <w:rFonts w:ascii="Times New Roman" w:hAnsi="Times New Roman" w:cs="Times New Roman"/>
        </w:rPr>
        <w:t>hases of the construction, a copy of the license for each such worker must be provided to the building manager.</w:t>
      </w:r>
    </w:p>
    <w:p w14:paraId="14D75E85" w14:textId="47267D00" w:rsidR="006B2FD5" w:rsidRPr="00E221EE" w:rsidRDefault="006B2FD5"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d.</w:t>
      </w:r>
      <w:r w:rsidRPr="00E221EE">
        <w:rPr>
          <w:rFonts w:ascii="Times New Roman" w:hAnsi="Times New Roman" w:cs="Times New Roman"/>
        </w:rPr>
        <w:t xml:space="preserve"> For the protection of all owners, each contracted worker must be covered by insurance both l</w:t>
      </w:r>
      <w:r w:rsidR="00E221EE">
        <w:rPr>
          <w:rFonts w:ascii="Times New Roman" w:hAnsi="Times New Roman" w:cs="Times New Roman"/>
        </w:rPr>
        <w:t>iability</w:t>
      </w:r>
      <w:r w:rsidRPr="00E221EE">
        <w:rPr>
          <w:rFonts w:ascii="Times New Roman" w:hAnsi="Times New Roman" w:cs="Times New Roman"/>
        </w:rPr>
        <w:t xml:space="preserve"> and workers’ compensation. Copies of their ACORD (Association for Cooperative Operations Research and Development) certificate of liability and workers’ compensation insurance giving evidence of such coverage must be presented to the building manager before starting any work. The ACORD minimum level of coverage shall be $500,000.00</w:t>
      </w:r>
    </w:p>
    <w:p w14:paraId="42267951" w14:textId="77777777" w:rsidR="006B2FD5" w:rsidRPr="00E221EE" w:rsidRDefault="006B2FD5"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lastRenderedPageBreak/>
        <w:t>e.</w:t>
      </w:r>
      <w:r w:rsidRPr="00E221EE">
        <w:rPr>
          <w:rFonts w:ascii="Times New Roman" w:hAnsi="Times New Roman" w:cs="Times New Roman"/>
        </w:rPr>
        <w:t xml:space="preserve"> If water, gas, sewer, or electric need to be interrupted in one or more areas within the condo, a one (1) week notice must be given. In addition, the requesting owner is responsible for the expense of a person designated by the condo manager to accomplish the shut-off and return of said services.</w:t>
      </w:r>
    </w:p>
    <w:p w14:paraId="30DC7384" w14:textId="4CD6349B" w:rsidR="00A41D7A" w:rsidRPr="00E221EE" w:rsidRDefault="006B2FD5"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f.</w:t>
      </w:r>
      <w:r w:rsidRPr="00E221EE">
        <w:rPr>
          <w:rFonts w:ascii="Times New Roman" w:hAnsi="Times New Roman" w:cs="Times New Roman"/>
        </w:rPr>
        <w:t xml:space="preserve">  Special attention should be given to Section I, Paragraph 6, regarding arrival of workers</w:t>
      </w:r>
      <w:r w:rsidR="00E221EE">
        <w:rPr>
          <w:rFonts w:ascii="Times New Roman" w:hAnsi="Times New Roman" w:cs="Times New Roman"/>
        </w:rPr>
        <w:t>,</w:t>
      </w:r>
      <w:r w:rsidRPr="00E221EE">
        <w:rPr>
          <w:rFonts w:ascii="Times New Roman" w:hAnsi="Times New Roman" w:cs="Times New Roman"/>
        </w:rPr>
        <w:t xml:space="preserve"> shipments and deliveries, and working hours.</w:t>
      </w:r>
    </w:p>
    <w:p w14:paraId="212A09A4" w14:textId="50ACF440" w:rsidR="006B2FD5" w:rsidRPr="00E221EE" w:rsidRDefault="006B2FD5"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g.</w:t>
      </w:r>
      <w:r w:rsidRPr="00E221EE">
        <w:rPr>
          <w:rFonts w:ascii="Times New Roman" w:hAnsi="Times New Roman" w:cs="Times New Roman"/>
        </w:rPr>
        <w:t xml:space="preserve">  Building material deliveries and debris removal must always go through the west corridor service entrance and service elevators of the building. Parking in the alley and on the lower garage ramp outside this door is prohibited. Loading and unloading of mat</w:t>
      </w:r>
      <w:r w:rsidR="00E221EE">
        <w:rPr>
          <w:rFonts w:ascii="Times New Roman" w:hAnsi="Times New Roman" w:cs="Times New Roman"/>
        </w:rPr>
        <w:t>e</w:t>
      </w:r>
      <w:r w:rsidRPr="00E221EE">
        <w:rPr>
          <w:rFonts w:ascii="Times New Roman" w:hAnsi="Times New Roman" w:cs="Times New Roman"/>
        </w:rPr>
        <w:t>rials should be done from the central parking area that is in line with the dumpsters, between the alley and garage ramp.</w:t>
      </w:r>
    </w:p>
    <w:p w14:paraId="0C4E6928" w14:textId="2D43101B" w:rsidR="00525059" w:rsidRPr="00E221EE" w:rsidRDefault="006B2FD5"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h.</w:t>
      </w:r>
      <w:r w:rsidRPr="00E221EE">
        <w:rPr>
          <w:rFonts w:ascii="Times New Roman" w:hAnsi="Times New Roman" w:cs="Times New Roman"/>
        </w:rPr>
        <w:t xml:space="preserve">  </w:t>
      </w:r>
      <w:r w:rsidR="00525059" w:rsidRPr="00E221EE">
        <w:rPr>
          <w:rFonts w:ascii="Times New Roman" w:hAnsi="Times New Roman" w:cs="Times New Roman"/>
        </w:rPr>
        <w:t>Materials and equipment may</w:t>
      </w:r>
      <w:r w:rsidR="00E221EE">
        <w:rPr>
          <w:rFonts w:ascii="Times New Roman" w:hAnsi="Times New Roman" w:cs="Times New Roman"/>
        </w:rPr>
        <w:t xml:space="preserve"> not </w:t>
      </w:r>
      <w:r w:rsidR="00525059" w:rsidRPr="00E221EE">
        <w:rPr>
          <w:rFonts w:ascii="Times New Roman" w:hAnsi="Times New Roman" w:cs="Times New Roman"/>
        </w:rPr>
        <w:t>be stored in the common areas (hallways, garages, etc.).</w:t>
      </w:r>
    </w:p>
    <w:p w14:paraId="722A3480" w14:textId="77777777" w:rsidR="00525059" w:rsidRPr="00E221EE" w:rsidRDefault="00525059" w:rsidP="00A41D7A">
      <w:pPr>
        <w:pStyle w:val="ListParagraph"/>
        <w:numPr>
          <w:ilvl w:val="1"/>
          <w:numId w:val="2"/>
        </w:numPr>
        <w:jc w:val="both"/>
        <w:rPr>
          <w:rFonts w:ascii="Times New Roman" w:hAnsi="Times New Roman" w:cs="Times New Roman"/>
          <w:b/>
        </w:rPr>
      </w:pPr>
      <w:proofErr w:type="spellStart"/>
      <w:r w:rsidRPr="00E221EE">
        <w:rPr>
          <w:rFonts w:ascii="Times New Roman" w:hAnsi="Times New Roman" w:cs="Times New Roman"/>
          <w:b/>
        </w:rPr>
        <w:t>i</w:t>
      </w:r>
      <w:proofErr w:type="spellEnd"/>
      <w:r w:rsidRPr="00E221EE">
        <w:rPr>
          <w:rFonts w:ascii="Times New Roman" w:hAnsi="Times New Roman" w:cs="Times New Roman"/>
          <w:b/>
        </w:rPr>
        <w:t>.</w:t>
      </w:r>
      <w:r w:rsidRPr="00E221EE">
        <w:rPr>
          <w:rFonts w:ascii="Times New Roman" w:hAnsi="Times New Roman" w:cs="Times New Roman"/>
        </w:rPr>
        <w:t xml:space="preserve">  The owner must make each contractor aware of the need to control dirt and dust during construction. Doors should be sealed during dust-producing phases of the work. The Board expects common areas to be cleaned, if necessary, as part of the daily routine.  All required repair or cleaning of common areas resulting from rehab work done is the responsibility of the rehabbing unit owner. Daily cleaning and removal of rubbish is necessary throughout the duration of the project.</w:t>
      </w:r>
    </w:p>
    <w:p w14:paraId="5A3C9C20" w14:textId="77777777" w:rsidR="00525059" w:rsidRPr="00E221EE" w:rsidRDefault="00525059"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j.</w:t>
      </w:r>
      <w:r w:rsidRPr="00E221EE">
        <w:rPr>
          <w:rFonts w:ascii="Times New Roman" w:hAnsi="Times New Roman" w:cs="Times New Roman"/>
        </w:rPr>
        <w:t xml:space="preserve">  Because of the size limit and pickup frequency for the dumpsters that serve the building, construction waste must be hauled away and disposed of offsite by the contractor.</w:t>
      </w:r>
    </w:p>
    <w:p w14:paraId="71555FC1" w14:textId="77777777" w:rsidR="00525059" w:rsidRPr="00E221EE" w:rsidRDefault="00525059"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k.</w:t>
      </w:r>
      <w:r w:rsidRPr="00E221EE">
        <w:rPr>
          <w:rFonts w:ascii="Times New Roman" w:hAnsi="Times New Roman" w:cs="Times New Roman"/>
        </w:rPr>
        <w:t xml:space="preserve">  Contractors are not allowed to leave vehicles or materials in the Versailles’ western delivery parking area by the dumpsters or on the street overnight.</w:t>
      </w:r>
    </w:p>
    <w:p w14:paraId="7E6720CE" w14:textId="2D8A8A96" w:rsidR="006B2FD5" w:rsidRPr="00E221EE" w:rsidRDefault="00525059" w:rsidP="00A41D7A">
      <w:pPr>
        <w:pStyle w:val="ListParagraph"/>
        <w:numPr>
          <w:ilvl w:val="1"/>
          <w:numId w:val="2"/>
        </w:numPr>
        <w:jc w:val="both"/>
        <w:rPr>
          <w:rFonts w:ascii="Times New Roman" w:hAnsi="Times New Roman" w:cs="Times New Roman"/>
          <w:b/>
        </w:rPr>
      </w:pPr>
      <w:r w:rsidRPr="00E221EE">
        <w:rPr>
          <w:rFonts w:ascii="Times New Roman" w:hAnsi="Times New Roman" w:cs="Times New Roman"/>
          <w:b/>
        </w:rPr>
        <w:t>l.</w:t>
      </w:r>
      <w:r w:rsidRPr="00E221EE">
        <w:rPr>
          <w:rFonts w:ascii="Times New Roman" w:hAnsi="Times New Roman" w:cs="Times New Roman"/>
        </w:rPr>
        <w:t xml:space="preserve">  No materials or debris may be taken over the garage roofs. Doing so could potentially damage the roof. </w:t>
      </w:r>
    </w:p>
    <w:sectPr w:rsidR="006B2FD5" w:rsidRPr="00E221EE" w:rsidSect="00DD15C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00000001" w:usb1="08070000" w:usb2="00000010" w:usb3="00000000" w:csb0="00020000" w:csb1="00000000"/>
  </w:font>
  <w:font w:name="MS Gothic">
    <w:altName w:val="ＭＳ ゴシック"/>
    <w:panose1 w:val="020B0609070205080204"/>
    <w:charset w:val="4E"/>
    <w:family w:val="auto"/>
    <w:pitch w:val="variable"/>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613D34"/>
    <w:multiLevelType w:val="hybridMultilevel"/>
    <w:tmpl w:val="01F6A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886B7B"/>
    <w:multiLevelType w:val="hybridMultilevel"/>
    <w:tmpl w:val="1D20A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03D89"/>
    <w:rsid w:val="00023A98"/>
    <w:rsid w:val="00101F01"/>
    <w:rsid w:val="00525059"/>
    <w:rsid w:val="00603D89"/>
    <w:rsid w:val="006B2FD5"/>
    <w:rsid w:val="006E45A9"/>
    <w:rsid w:val="007F1E65"/>
    <w:rsid w:val="00825543"/>
    <w:rsid w:val="008957BC"/>
    <w:rsid w:val="009D65C6"/>
    <w:rsid w:val="00A41D7A"/>
    <w:rsid w:val="00DD15C9"/>
    <w:rsid w:val="00E221EE"/>
    <w:rsid w:val="00ED1B4F"/>
    <w:rsid w:val="00EE0547"/>
    <w:rsid w:val="00FA0C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EA09A8"/>
  <w14:defaultImageDpi w14:val="300"/>
  <w15:docId w15:val="{7E2A2D9F-20B5-FB4C-ACC4-0A1D101B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3D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BA3E2-E601-5D4B-83BC-00AD8D78D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2</Pages>
  <Words>641</Words>
  <Characters>3654</Characters>
  <Application>Microsoft Office Word</Application>
  <DocSecurity>0</DocSecurity>
  <Lines>30</Lines>
  <Paragraphs>8</Paragraphs>
  <ScaleCrop>false</ScaleCrop>
  <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Betty Roy</dc:creator>
  <cp:keywords/>
  <dc:description/>
  <cp:lastModifiedBy>Betty Roy</cp:lastModifiedBy>
  <cp:revision>4</cp:revision>
  <dcterms:created xsi:type="dcterms:W3CDTF">2021-04-09T18:37:00Z</dcterms:created>
  <dcterms:modified xsi:type="dcterms:W3CDTF">2021-05-27T19:32:00Z</dcterms:modified>
</cp:coreProperties>
</file>